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Ind w:w="-972" w:type="dxa"/>
        <w:tblLayout w:type="fixed"/>
        <w:tblLook w:val="0000"/>
      </w:tblPr>
      <w:tblGrid>
        <w:gridCol w:w="5400"/>
        <w:gridCol w:w="6300"/>
      </w:tblGrid>
      <w:tr w:rsidR="002B04B3" w:rsidRPr="00933E5F" w:rsidTr="004B18EB">
        <w:trPr>
          <w:trHeight w:val="1564"/>
        </w:trPr>
        <w:tc>
          <w:tcPr>
            <w:tcW w:w="5400" w:type="dxa"/>
          </w:tcPr>
          <w:p w:rsidR="003541D9" w:rsidRPr="003541D9" w:rsidRDefault="00432D4D" w:rsidP="00432D4D">
            <w:pPr>
              <w:spacing w:before="60"/>
              <w:jc w:val="center"/>
              <w:rPr>
                <w:b/>
              </w:rPr>
            </w:pPr>
            <w:r w:rsidRPr="003541D9">
              <w:rPr>
                <w:b/>
              </w:rPr>
              <w:t>CÔNG TY C</w:t>
            </w:r>
            <w:r w:rsidR="003125E6">
              <w:rPr>
                <w:b/>
              </w:rPr>
              <w:t xml:space="preserve">Ổ PHẦN </w:t>
            </w:r>
            <w:r w:rsidRPr="003541D9">
              <w:rPr>
                <w:b/>
              </w:rPr>
              <w:t xml:space="preserve">VICEM BAO BÌ </w:t>
            </w:r>
          </w:p>
          <w:p w:rsidR="00432D4D" w:rsidRPr="003541D9" w:rsidRDefault="003541D9" w:rsidP="00432D4D">
            <w:pPr>
              <w:spacing w:before="60"/>
              <w:jc w:val="center"/>
              <w:rPr>
                <w:b/>
              </w:rPr>
            </w:pPr>
            <w:r w:rsidRPr="003541D9">
              <w:rPr>
                <w:b/>
              </w:rPr>
              <w:t>HẢI PHÒNG</w:t>
            </w:r>
          </w:p>
          <w:p w:rsidR="00432D4D" w:rsidRPr="009E5495" w:rsidRDefault="00C04A7C" w:rsidP="00432D4D">
            <w:pPr>
              <w:tabs>
                <w:tab w:val="center" w:pos="2322"/>
                <w:tab w:val="right" w:pos="4644"/>
              </w:tabs>
            </w:pPr>
            <w:r>
              <w:rPr>
                <w:noProof/>
              </w:rPr>
              <w:pict>
                <v:line id="_x0000_s1032" style="position:absolute;z-index:251658240" from="95.4pt,2.4pt" to="161.5pt,2.4pt"/>
              </w:pict>
            </w:r>
            <w:r w:rsidR="00432D4D" w:rsidRPr="009E5495">
              <w:tab/>
            </w:r>
            <w:r w:rsidR="00432D4D" w:rsidRPr="009E5495">
              <w:tab/>
            </w:r>
          </w:p>
          <w:p w:rsidR="002B04B3" w:rsidRPr="00933E5F" w:rsidRDefault="00432D4D" w:rsidP="00871F8F">
            <w:pPr>
              <w:tabs>
                <w:tab w:val="center" w:pos="2322"/>
                <w:tab w:val="right" w:pos="4644"/>
              </w:tabs>
              <w:spacing w:after="120" w:line="320" w:lineRule="exact"/>
              <w:jc w:val="center"/>
              <w:rPr>
                <w:b/>
                <w:bCs/>
                <w:i/>
                <w:iCs/>
                <w:lang w:val="nl-NL"/>
              </w:rPr>
            </w:pPr>
            <w:r>
              <w:t>Số:               /TTr-</w:t>
            </w:r>
            <w:r w:rsidR="00F84F77">
              <w:t>ĐHĐCĐ</w:t>
            </w:r>
          </w:p>
        </w:tc>
        <w:tc>
          <w:tcPr>
            <w:tcW w:w="6300" w:type="dxa"/>
          </w:tcPr>
          <w:p w:rsidR="002B04B3" w:rsidRPr="00933E5F" w:rsidRDefault="002B04B3" w:rsidP="004817B1">
            <w:pPr>
              <w:pStyle w:val="Heading1"/>
              <w:spacing w:beforeLines="20" w:after="20" w:line="240" w:lineRule="exact"/>
              <w:rPr>
                <w:rFonts w:ascii="Times New Roman" w:hAnsi="Times New Roman" w:cs="Times New Roman"/>
                <w:bCs/>
                <w:lang w:val="nl-NL"/>
              </w:rPr>
            </w:pPr>
            <w:r w:rsidRPr="00933E5F">
              <w:rPr>
                <w:rFonts w:ascii="Times New Roman" w:hAnsi="Times New Roman" w:cs="Times New Roman"/>
                <w:bCs/>
                <w:lang w:val="nl-NL"/>
              </w:rPr>
              <w:t>CỘNG HOÀ XÃ HỘI CHỦ NGHĨA VIỆT NAM</w:t>
            </w:r>
          </w:p>
          <w:p w:rsidR="002B04B3" w:rsidRPr="00BB3F82" w:rsidRDefault="002B04B3" w:rsidP="004817B1">
            <w:pPr>
              <w:spacing w:beforeLines="20" w:after="20" w:line="240" w:lineRule="exact"/>
              <w:jc w:val="center"/>
              <w:rPr>
                <w:b/>
                <w:sz w:val="28"/>
                <w:szCs w:val="26"/>
                <w:lang w:val="nl-NL"/>
              </w:rPr>
            </w:pPr>
            <w:r w:rsidRPr="00BB3F82">
              <w:rPr>
                <w:b/>
                <w:sz w:val="28"/>
                <w:szCs w:val="26"/>
                <w:lang w:val="nl-NL"/>
              </w:rPr>
              <w:t>Độc lập - Tự do - Hạnh phúc</w:t>
            </w:r>
          </w:p>
          <w:p w:rsidR="002B04B3" w:rsidRPr="00933E5F" w:rsidRDefault="00C04A7C" w:rsidP="004817B1">
            <w:pPr>
              <w:pStyle w:val="Heading3"/>
              <w:spacing w:beforeLines="20" w:after="20" w:line="240" w:lineRule="exact"/>
              <w:jc w:val="center"/>
              <w:rPr>
                <w:rFonts w:ascii="Times New Roman" w:hAnsi="Times New Roman" w:cs="Times New Roman"/>
                <w:sz w:val="24"/>
                <w:lang w:val="nl-NL"/>
              </w:rPr>
            </w:pPr>
            <w:r w:rsidRPr="00C04A7C">
              <w:rPr>
                <w:rFonts w:ascii="Times New Roman" w:hAnsi="Times New Roman" w:cs="Times New Roman"/>
                <w:b/>
                <w:bCs/>
                <w:noProof/>
                <w:sz w:val="26"/>
              </w:rPr>
              <w:pict>
                <v:line id="_x0000_s1030" style="position:absolute;left:0;text-align:left;z-index:251657216" from="71.15pt,6.2pt" to="233.05pt,6.2pt"/>
              </w:pict>
            </w:r>
          </w:p>
        </w:tc>
      </w:tr>
      <w:tr w:rsidR="002B04B3" w:rsidRPr="00933E5F" w:rsidTr="004B18EB">
        <w:trPr>
          <w:trHeight w:val="60"/>
        </w:trPr>
        <w:tc>
          <w:tcPr>
            <w:tcW w:w="5400" w:type="dxa"/>
          </w:tcPr>
          <w:p w:rsidR="002B04B3" w:rsidRPr="00933E5F" w:rsidRDefault="002B04B3" w:rsidP="004817B1">
            <w:pPr>
              <w:spacing w:beforeLines="20" w:after="20" w:line="240" w:lineRule="exact"/>
              <w:ind w:left="-48" w:hanging="3"/>
              <w:jc w:val="center"/>
              <w:rPr>
                <w:noProof/>
                <w:sz w:val="28"/>
                <w:lang w:val="nl-NL"/>
              </w:rPr>
            </w:pPr>
          </w:p>
        </w:tc>
        <w:tc>
          <w:tcPr>
            <w:tcW w:w="6300" w:type="dxa"/>
          </w:tcPr>
          <w:p w:rsidR="002B04B3" w:rsidRPr="00933E5F" w:rsidRDefault="002B04B3" w:rsidP="003541D9">
            <w:pPr>
              <w:pStyle w:val="Heading1"/>
              <w:spacing w:beforeLines="20" w:after="20" w:line="240" w:lineRule="exact"/>
              <w:rPr>
                <w:rFonts w:ascii="Times New Roman" w:hAnsi="Times New Roman" w:cs="Times New Roman"/>
                <w:b w:val="0"/>
                <w:bCs/>
                <w:i/>
                <w:szCs w:val="22"/>
                <w:lang w:val="nl-NL"/>
              </w:rPr>
            </w:pPr>
            <w:r w:rsidRPr="00933E5F">
              <w:rPr>
                <w:rFonts w:ascii="Times New Roman" w:hAnsi="Times New Roman" w:cs="Times New Roman"/>
                <w:b w:val="0"/>
                <w:i/>
                <w:lang w:val="nl-NL"/>
              </w:rPr>
              <w:t xml:space="preserve">Hải Phòng,  ngày </w:t>
            </w:r>
            <w:r w:rsidR="00933E5F">
              <w:rPr>
                <w:rFonts w:ascii="Times New Roman" w:hAnsi="Times New Roman" w:cs="Times New Roman"/>
                <w:b w:val="0"/>
                <w:i/>
                <w:lang w:val="nl-NL"/>
              </w:rPr>
              <w:t xml:space="preserve">       </w:t>
            </w:r>
            <w:r w:rsidRPr="00933E5F">
              <w:rPr>
                <w:rFonts w:ascii="Times New Roman" w:hAnsi="Times New Roman" w:cs="Times New Roman"/>
                <w:b w:val="0"/>
                <w:i/>
                <w:lang w:val="nl-NL"/>
              </w:rPr>
              <w:t xml:space="preserve"> tháng  </w:t>
            </w:r>
            <w:r w:rsidR="00933E5F">
              <w:rPr>
                <w:rFonts w:ascii="Times New Roman" w:hAnsi="Times New Roman" w:cs="Times New Roman"/>
                <w:b w:val="0"/>
                <w:i/>
                <w:lang w:val="nl-NL"/>
              </w:rPr>
              <w:t xml:space="preserve">    </w:t>
            </w:r>
            <w:r w:rsidR="00FC6FF4" w:rsidRPr="00933E5F">
              <w:rPr>
                <w:rFonts w:ascii="Times New Roman" w:hAnsi="Times New Roman" w:cs="Times New Roman"/>
                <w:b w:val="0"/>
                <w:i/>
                <w:lang w:val="nl-NL"/>
              </w:rPr>
              <w:t xml:space="preserve"> </w:t>
            </w:r>
            <w:r w:rsidRPr="00933E5F">
              <w:rPr>
                <w:rFonts w:ascii="Times New Roman" w:hAnsi="Times New Roman" w:cs="Times New Roman"/>
                <w:b w:val="0"/>
                <w:i/>
                <w:lang w:val="nl-NL"/>
              </w:rPr>
              <w:t xml:space="preserve"> năm 201</w:t>
            </w:r>
            <w:r w:rsidR="0021022E">
              <w:rPr>
                <w:rFonts w:ascii="Times New Roman" w:hAnsi="Times New Roman" w:cs="Times New Roman"/>
                <w:b w:val="0"/>
                <w:i/>
                <w:lang w:val="nl-NL"/>
              </w:rPr>
              <w:t>7</w:t>
            </w:r>
          </w:p>
        </w:tc>
      </w:tr>
    </w:tbl>
    <w:p w:rsidR="00031C81" w:rsidRPr="00933E5F" w:rsidRDefault="00031C81" w:rsidP="00933E5F">
      <w:pPr>
        <w:spacing w:before="240" w:after="120"/>
        <w:jc w:val="center"/>
        <w:rPr>
          <w:b/>
          <w:bCs/>
          <w:sz w:val="34"/>
          <w:szCs w:val="32"/>
        </w:rPr>
      </w:pPr>
      <w:r w:rsidRPr="00933E5F">
        <w:rPr>
          <w:b/>
          <w:bCs/>
          <w:sz w:val="34"/>
          <w:szCs w:val="32"/>
        </w:rPr>
        <w:t>TỜ TRÌNH</w:t>
      </w:r>
    </w:p>
    <w:p w:rsidR="00031C81" w:rsidRPr="00A57FE1" w:rsidRDefault="003125E6" w:rsidP="00031C81">
      <w:pPr>
        <w:spacing w:line="264" w:lineRule="auto"/>
        <w:jc w:val="center"/>
        <w:rPr>
          <w:b/>
          <w:spacing w:val="-2"/>
          <w:sz w:val="26"/>
          <w:szCs w:val="26"/>
        </w:rPr>
      </w:pPr>
      <w:r>
        <w:rPr>
          <w:b/>
          <w:bCs/>
          <w:sz w:val="26"/>
          <w:szCs w:val="26"/>
        </w:rPr>
        <w:t>Về việc</w:t>
      </w:r>
      <w:r>
        <w:rPr>
          <w:b/>
          <w:sz w:val="26"/>
          <w:szCs w:val="26"/>
        </w:rPr>
        <w:t xml:space="preserve"> t</w:t>
      </w:r>
      <w:r w:rsidR="00031C81">
        <w:rPr>
          <w:b/>
          <w:sz w:val="26"/>
          <w:szCs w:val="26"/>
        </w:rPr>
        <w:t xml:space="preserve">hông qua </w:t>
      </w:r>
      <w:r w:rsidR="00AA607C">
        <w:rPr>
          <w:b/>
          <w:sz w:val="26"/>
          <w:szCs w:val="26"/>
        </w:rPr>
        <w:t>phương án</w:t>
      </w:r>
      <w:r w:rsidR="000A472F">
        <w:rPr>
          <w:b/>
          <w:sz w:val="26"/>
          <w:szCs w:val="26"/>
        </w:rPr>
        <w:t xml:space="preserve"> chi</w:t>
      </w:r>
      <w:r w:rsidR="00AA607C">
        <w:rPr>
          <w:b/>
          <w:sz w:val="26"/>
          <w:szCs w:val="26"/>
        </w:rPr>
        <w:t xml:space="preserve"> trả</w:t>
      </w:r>
      <w:r w:rsidR="000A472F">
        <w:rPr>
          <w:b/>
          <w:sz w:val="26"/>
          <w:szCs w:val="26"/>
        </w:rPr>
        <w:t xml:space="preserve"> cổ tức năm 201</w:t>
      </w:r>
      <w:r w:rsidR="00AA607C">
        <w:rPr>
          <w:b/>
          <w:sz w:val="26"/>
          <w:szCs w:val="26"/>
        </w:rPr>
        <w:t>6</w:t>
      </w:r>
    </w:p>
    <w:p w:rsidR="00031C81" w:rsidRPr="00A57FE1" w:rsidRDefault="00031C81" w:rsidP="00031C81">
      <w:pPr>
        <w:spacing w:line="264" w:lineRule="auto"/>
        <w:jc w:val="center"/>
        <w:rPr>
          <w:sz w:val="26"/>
          <w:szCs w:val="26"/>
        </w:rPr>
      </w:pP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r w:rsidRPr="00A57FE1">
        <w:rPr>
          <w:sz w:val="26"/>
          <w:szCs w:val="26"/>
        </w:rPr>
        <w:sym w:font="Symbol" w:char="F0BE"/>
      </w:r>
    </w:p>
    <w:p w:rsidR="00031C81" w:rsidRPr="00A57FE1" w:rsidRDefault="00031C81" w:rsidP="0025148C">
      <w:pPr>
        <w:spacing w:before="120"/>
        <w:ind w:firstLine="749"/>
        <w:jc w:val="center"/>
        <w:rPr>
          <w:sz w:val="26"/>
          <w:szCs w:val="26"/>
        </w:rPr>
      </w:pPr>
      <w:r w:rsidRPr="003125E6">
        <w:rPr>
          <w:b/>
          <w:bCs/>
          <w:sz w:val="26"/>
          <w:szCs w:val="26"/>
        </w:rPr>
        <w:t>Kính gửi:</w:t>
      </w:r>
      <w:r w:rsidRPr="00A57FE1">
        <w:rPr>
          <w:sz w:val="26"/>
          <w:szCs w:val="26"/>
        </w:rPr>
        <w:t xml:space="preserve"> </w:t>
      </w:r>
      <w:r>
        <w:rPr>
          <w:sz w:val="26"/>
          <w:szCs w:val="26"/>
        </w:rPr>
        <w:t xml:space="preserve">  </w:t>
      </w:r>
      <w:r w:rsidR="00871F8F">
        <w:rPr>
          <w:b/>
          <w:sz w:val="26"/>
          <w:szCs w:val="26"/>
        </w:rPr>
        <w:t>Đại hội đồng cổ đông</w:t>
      </w:r>
      <w:r w:rsidR="00871F8F" w:rsidRPr="00A57FE1">
        <w:rPr>
          <w:b/>
          <w:sz w:val="26"/>
          <w:szCs w:val="26"/>
        </w:rPr>
        <w:t xml:space="preserve"> </w:t>
      </w:r>
      <w:r w:rsidRPr="00A57FE1">
        <w:rPr>
          <w:b/>
          <w:sz w:val="26"/>
          <w:szCs w:val="26"/>
        </w:rPr>
        <w:t xml:space="preserve">Công ty </w:t>
      </w:r>
      <w:r w:rsidR="003125E6">
        <w:rPr>
          <w:b/>
          <w:sz w:val="26"/>
          <w:szCs w:val="26"/>
        </w:rPr>
        <w:t>C</w:t>
      </w:r>
      <w:r w:rsidRPr="00A57FE1">
        <w:rPr>
          <w:b/>
          <w:sz w:val="26"/>
          <w:szCs w:val="26"/>
        </w:rPr>
        <w:t>ổ phần V</w:t>
      </w:r>
      <w:r w:rsidR="003125E6">
        <w:rPr>
          <w:b/>
          <w:sz w:val="26"/>
          <w:szCs w:val="26"/>
        </w:rPr>
        <w:t>icem B</w:t>
      </w:r>
      <w:r w:rsidRPr="00A57FE1">
        <w:rPr>
          <w:b/>
          <w:sz w:val="26"/>
          <w:szCs w:val="26"/>
        </w:rPr>
        <w:t>ao bì Hải Phòng</w:t>
      </w:r>
    </w:p>
    <w:p w:rsidR="00FC0642" w:rsidRDefault="00FC0642" w:rsidP="00031C81">
      <w:pPr>
        <w:spacing w:before="60" w:line="300" w:lineRule="exact"/>
        <w:ind w:firstLine="720"/>
        <w:jc w:val="both"/>
      </w:pPr>
    </w:p>
    <w:p w:rsidR="002B04B3" w:rsidRPr="0035635A" w:rsidRDefault="002B04B3" w:rsidP="0035635A">
      <w:pPr>
        <w:spacing w:before="120" w:after="120" w:line="360" w:lineRule="exact"/>
        <w:ind w:firstLine="567"/>
        <w:jc w:val="both"/>
        <w:rPr>
          <w:sz w:val="26"/>
          <w:szCs w:val="26"/>
        </w:rPr>
      </w:pPr>
      <w:r w:rsidRPr="0035635A">
        <w:rPr>
          <w:sz w:val="26"/>
          <w:szCs w:val="26"/>
        </w:rPr>
        <w:t xml:space="preserve">Căn cứ Điều lệ </w:t>
      </w:r>
      <w:r w:rsidR="00FC0642" w:rsidRPr="0035635A">
        <w:rPr>
          <w:sz w:val="26"/>
          <w:szCs w:val="26"/>
        </w:rPr>
        <w:t xml:space="preserve">tổ chức và </w:t>
      </w:r>
      <w:r w:rsidRPr="0035635A">
        <w:rPr>
          <w:sz w:val="26"/>
          <w:szCs w:val="26"/>
        </w:rPr>
        <w:t xml:space="preserve">hoạt động của Công ty cổ phần Vicem bao bì Hải Phòng đã được </w:t>
      </w:r>
      <w:r w:rsidR="001F1704" w:rsidRPr="0035635A">
        <w:rPr>
          <w:sz w:val="26"/>
          <w:szCs w:val="26"/>
        </w:rPr>
        <w:t xml:space="preserve">các cổ đông </w:t>
      </w:r>
      <w:r w:rsidRPr="0035635A">
        <w:rPr>
          <w:sz w:val="26"/>
          <w:szCs w:val="26"/>
        </w:rPr>
        <w:t xml:space="preserve">thông qua </w:t>
      </w:r>
      <w:r w:rsidR="001F1704" w:rsidRPr="0035635A">
        <w:rPr>
          <w:sz w:val="26"/>
          <w:szCs w:val="26"/>
        </w:rPr>
        <w:t xml:space="preserve">tại </w:t>
      </w:r>
      <w:r w:rsidRPr="0035635A">
        <w:rPr>
          <w:sz w:val="26"/>
          <w:szCs w:val="26"/>
        </w:rPr>
        <w:t>Đại hội ngày 2</w:t>
      </w:r>
      <w:r w:rsidR="00AA607C" w:rsidRPr="0035635A">
        <w:rPr>
          <w:sz w:val="26"/>
          <w:szCs w:val="26"/>
        </w:rPr>
        <w:t>8</w:t>
      </w:r>
      <w:r w:rsidRPr="0035635A">
        <w:rPr>
          <w:sz w:val="26"/>
          <w:szCs w:val="26"/>
        </w:rPr>
        <w:t>/4/201</w:t>
      </w:r>
      <w:r w:rsidR="00AA607C" w:rsidRPr="0035635A">
        <w:rPr>
          <w:sz w:val="26"/>
          <w:szCs w:val="26"/>
        </w:rPr>
        <w:t>7</w:t>
      </w:r>
      <w:r w:rsidR="003125E6">
        <w:rPr>
          <w:sz w:val="26"/>
          <w:szCs w:val="26"/>
        </w:rPr>
        <w:t>;</w:t>
      </w:r>
    </w:p>
    <w:p w:rsidR="002B04B3" w:rsidRPr="0035635A" w:rsidRDefault="002B04B3" w:rsidP="0035635A">
      <w:pPr>
        <w:spacing w:before="120" w:after="120" w:line="360" w:lineRule="exact"/>
        <w:ind w:firstLine="567"/>
        <w:jc w:val="both"/>
        <w:rPr>
          <w:sz w:val="26"/>
          <w:szCs w:val="26"/>
        </w:rPr>
      </w:pPr>
      <w:r w:rsidRPr="0035635A">
        <w:rPr>
          <w:sz w:val="26"/>
          <w:szCs w:val="26"/>
        </w:rPr>
        <w:t>Căn cứ Nghị quyết Đại hội đồng cổ đông năm 201</w:t>
      </w:r>
      <w:r w:rsidR="00AA607C" w:rsidRPr="0035635A">
        <w:rPr>
          <w:sz w:val="26"/>
          <w:szCs w:val="26"/>
        </w:rPr>
        <w:t>7</w:t>
      </w:r>
      <w:r w:rsidRPr="0035635A">
        <w:rPr>
          <w:sz w:val="26"/>
          <w:szCs w:val="26"/>
        </w:rPr>
        <w:t xml:space="preserve"> ngày 2</w:t>
      </w:r>
      <w:r w:rsidR="00AA607C" w:rsidRPr="0035635A">
        <w:rPr>
          <w:sz w:val="26"/>
          <w:szCs w:val="26"/>
        </w:rPr>
        <w:t>8</w:t>
      </w:r>
      <w:r w:rsidRPr="0035635A">
        <w:rPr>
          <w:sz w:val="26"/>
          <w:szCs w:val="26"/>
        </w:rPr>
        <w:t xml:space="preserve"> tháng 4 năm 201</w:t>
      </w:r>
      <w:r w:rsidR="00AA607C" w:rsidRPr="0035635A">
        <w:rPr>
          <w:sz w:val="26"/>
          <w:szCs w:val="26"/>
        </w:rPr>
        <w:t>7</w:t>
      </w:r>
      <w:r w:rsidR="003125E6">
        <w:rPr>
          <w:sz w:val="26"/>
          <w:szCs w:val="26"/>
        </w:rPr>
        <w:t>;</w:t>
      </w:r>
    </w:p>
    <w:p w:rsidR="00065341" w:rsidRPr="0035635A" w:rsidRDefault="00FC0642" w:rsidP="0035635A">
      <w:pPr>
        <w:spacing w:before="120" w:after="120" w:line="360" w:lineRule="exact"/>
        <w:ind w:firstLine="567"/>
        <w:jc w:val="both"/>
        <w:rPr>
          <w:sz w:val="26"/>
          <w:szCs w:val="26"/>
        </w:rPr>
      </w:pPr>
      <w:r w:rsidRPr="0035635A">
        <w:rPr>
          <w:sz w:val="26"/>
          <w:szCs w:val="26"/>
        </w:rPr>
        <w:t xml:space="preserve">Căn cứ tình hình sản xuất kinh doanh </w:t>
      </w:r>
      <w:r w:rsidR="00110553" w:rsidRPr="0035635A">
        <w:rPr>
          <w:sz w:val="26"/>
          <w:szCs w:val="26"/>
        </w:rPr>
        <w:t>của</w:t>
      </w:r>
      <w:r w:rsidRPr="0035635A">
        <w:rPr>
          <w:sz w:val="26"/>
          <w:szCs w:val="26"/>
        </w:rPr>
        <w:t xml:space="preserve"> Công ty</w:t>
      </w:r>
      <w:r w:rsidR="00110553" w:rsidRPr="0035635A">
        <w:rPr>
          <w:sz w:val="26"/>
          <w:szCs w:val="26"/>
        </w:rPr>
        <w:t xml:space="preserve"> cổ phần Vicem bao bì Hải Phòng năm 201</w:t>
      </w:r>
      <w:r w:rsidR="00AA607C" w:rsidRPr="0035635A">
        <w:rPr>
          <w:sz w:val="26"/>
          <w:szCs w:val="26"/>
        </w:rPr>
        <w:t>6</w:t>
      </w:r>
      <w:r w:rsidR="00110553" w:rsidRPr="0035635A">
        <w:rPr>
          <w:sz w:val="26"/>
          <w:szCs w:val="26"/>
        </w:rPr>
        <w:t xml:space="preserve"> </w:t>
      </w:r>
      <w:r w:rsidR="00110553" w:rsidRPr="0035635A">
        <w:rPr>
          <w:i/>
          <w:sz w:val="26"/>
          <w:szCs w:val="26"/>
        </w:rPr>
        <w:t>(báo cáo tài chính đã được kiểm toán)</w:t>
      </w:r>
      <w:r w:rsidR="000A472F" w:rsidRPr="0035635A">
        <w:rPr>
          <w:sz w:val="26"/>
          <w:szCs w:val="26"/>
        </w:rPr>
        <w:t>.</w:t>
      </w:r>
    </w:p>
    <w:p w:rsidR="0021022E" w:rsidRPr="0035635A" w:rsidRDefault="0021022E" w:rsidP="0035635A">
      <w:pPr>
        <w:spacing w:before="120" w:after="120" w:line="360" w:lineRule="exact"/>
        <w:ind w:firstLine="567"/>
        <w:jc w:val="both"/>
        <w:rPr>
          <w:sz w:val="26"/>
          <w:szCs w:val="26"/>
        </w:rPr>
      </w:pPr>
      <w:r w:rsidRPr="0035635A">
        <w:rPr>
          <w:sz w:val="26"/>
          <w:szCs w:val="26"/>
        </w:rPr>
        <w:t xml:space="preserve">Theo Báo cáo Kết quả Đại </w:t>
      </w:r>
      <w:r w:rsidR="00E34F16" w:rsidRPr="0035635A">
        <w:rPr>
          <w:sz w:val="26"/>
          <w:szCs w:val="26"/>
        </w:rPr>
        <w:t>h</w:t>
      </w:r>
      <w:r w:rsidR="0035635A" w:rsidRPr="0035635A">
        <w:rPr>
          <w:sz w:val="26"/>
          <w:szCs w:val="26"/>
        </w:rPr>
        <w:t xml:space="preserve">ội cổ đồng năm 2017, </w:t>
      </w:r>
      <w:r w:rsidRPr="0035635A">
        <w:rPr>
          <w:sz w:val="26"/>
          <w:szCs w:val="26"/>
        </w:rPr>
        <w:t xml:space="preserve">Nghị quyết đại hội đồng cổ đông năm 2017 ngày 28 tháng 4 năm 2017 đã được thông qua: “ tỉ lệ chi trả </w:t>
      </w:r>
      <w:r w:rsidR="0035635A">
        <w:rPr>
          <w:sz w:val="26"/>
          <w:szCs w:val="26"/>
        </w:rPr>
        <w:t>c</w:t>
      </w:r>
      <w:r w:rsidRPr="0035635A">
        <w:rPr>
          <w:sz w:val="26"/>
          <w:szCs w:val="26"/>
        </w:rPr>
        <w:t xml:space="preserve">ổ tức cho cổ đông: là 10% vốn điều lệ từ phần lợi nhuận sau thuế năm 2016”. Nhưng phương án chi trả bằng cổ phiếu hay tiền mặt chưa thống nhất được. </w:t>
      </w:r>
    </w:p>
    <w:p w:rsidR="000A472F" w:rsidRPr="0035635A" w:rsidRDefault="00871F8F" w:rsidP="00871F8F">
      <w:pPr>
        <w:spacing w:before="120" w:after="120" w:line="360" w:lineRule="exact"/>
        <w:ind w:firstLine="567"/>
        <w:jc w:val="both"/>
        <w:rPr>
          <w:sz w:val="26"/>
          <w:szCs w:val="26"/>
        </w:rPr>
      </w:pPr>
      <w:r w:rsidRPr="0035635A">
        <w:rPr>
          <w:sz w:val="26"/>
          <w:szCs w:val="26"/>
        </w:rPr>
        <w:t>Hội đồng quản trị</w:t>
      </w:r>
      <w:r>
        <w:rPr>
          <w:sz w:val="26"/>
          <w:szCs w:val="26"/>
        </w:rPr>
        <w:t xml:space="preserve"> </w:t>
      </w:r>
      <w:r w:rsidRPr="0035635A">
        <w:rPr>
          <w:sz w:val="26"/>
          <w:szCs w:val="26"/>
        </w:rPr>
        <w:t xml:space="preserve">Công ty </w:t>
      </w:r>
      <w:r w:rsidR="003125E6">
        <w:rPr>
          <w:sz w:val="26"/>
          <w:szCs w:val="26"/>
        </w:rPr>
        <w:t>C</w:t>
      </w:r>
      <w:r w:rsidRPr="0035635A">
        <w:rPr>
          <w:sz w:val="26"/>
          <w:szCs w:val="26"/>
        </w:rPr>
        <w:t xml:space="preserve">ổ phần Vicem </w:t>
      </w:r>
      <w:r w:rsidR="003125E6">
        <w:rPr>
          <w:sz w:val="26"/>
          <w:szCs w:val="26"/>
        </w:rPr>
        <w:t>B</w:t>
      </w:r>
      <w:r w:rsidRPr="0035635A">
        <w:rPr>
          <w:sz w:val="26"/>
          <w:szCs w:val="26"/>
        </w:rPr>
        <w:t>ao bì Hải Phòng</w:t>
      </w:r>
      <w:r>
        <w:rPr>
          <w:sz w:val="26"/>
          <w:szCs w:val="26"/>
        </w:rPr>
        <w:t xml:space="preserve"> đệ trình Đại hội đồng cổ đông phê duyệt</w:t>
      </w:r>
      <w:r w:rsidR="000A472F" w:rsidRPr="0035635A">
        <w:rPr>
          <w:sz w:val="26"/>
          <w:szCs w:val="26"/>
        </w:rPr>
        <w:t xml:space="preserve"> </w:t>
      </w:r>
      <w:r w:rsidR="0021022E" w:rsidRPr="0035635A">
        <w:rPr>
          <w:sz w:val="26"/>
          <w:szCs w:val="26"/>
        </w:rPr>
        <w:t>phương án chi trả cổ tức năm 2016 từ nguồn lợi nhuận sau thuế</w:t>
      </w:r>
      <w:r w:rsidR="003125E6">
        <w:rPr>
          <w:sz w:val="26"/>
          <w:szCs w:val="26"/>
        </w:rPr>
        <w:t>,</w:t>
      </w:r>
      <w:r w:rsidR="0035635A" w:rsidRPr="0035635A">
        <w:rPr>
          <w:sz w:val="26"/>
          <w:szCs w:val="26"/>
        </w:rPr>
        <w:t xml:space="preserve"> </w:t>
      </w:r>
      <w:r w:rsidR="000A472F" w:rsidRPr="0035635A">
        <w:rPr>
          <w:sz w:val="26"/>
          <w:szCs w:val="26"/>
        </w:rPr>
        <w:t>cụ thể như sau:</w:t>
      </w:r>
    </w:p>
    <w:p w:rsidR="006D4763" w:rsidRPr="0035635A" w:rsidRDefault="0022276B" w:rsidP="0035635A">
      <w:pPr>
        <w:pStyle w:val="ListParagraph"/>
        <w:numPr>
          <w:ilvl w:val="0"/>
          <w:numId w:val="10"/>
        </w:numPr>
        <w:spacing w:before="120" w:after="120" w:line="360" w:lineRule="exact"/>
        <w:jc w:val="both"/>
        <w:rPr>
          <w:bCs/>
          <w:sz w:val="26"/>
          <w:szCs w:val="26"/>
        </w:rPr>
      </w:pPr>
      <w:r w:rsidRPr="0035635A">
        <w:rPr>
          <w:bCs/>
          <w:sz w:val="26"/>
          <w:szCs w:val="26"/>
        </w:rPr>
        <w:t>Phương án chi trả:</w:t>
      </w:r>
    </w:p>
    <w:p w:rsidR="0022276B" w:rsidRPr="0035635A" w:rsidRDefault="0022276B" w:rsidP="0035635A">
      <w:pPr>
        <w:pStyle w:val="ListParagraph"/>
        <w:numPr>
          <w:ilvl w:val="0"/>
          <w:numId w:val="9"/>
        </w:numPr>
        <w:spacing w:before="120" w:after="120" w:line="360" w:lineRule="exact"/>
        <w:ind w:left="0" w:firstLine="567"/>
        <w:jc w:val="both"/>
        <w:rPr>
          <w:bCs/>
          <w:sz w:val="26"/>
          <w:szCs w:val="26"/>
        </w:rPr>
      </w:pPr>
      <w:r w:rsidRPr="0035635A">
        <w:rPr>
          <w:bCs/>
          <w:sz w:val="26"/>
          <w:szCs w:val="26"/>
        </w:rPr>
        <w:t>Tên chứng khoán: Cổ phiếu Công ty cổ phần Vicem bao bì Hải Phòng;</w:t>
      </w:r>
    </w:p>
    <w:p w:rsidR="0022276B" w:rsidRPr="0035635A" w:rsidRDefault="0022276B" w:rsidP="0035635A">
      <w:pPr>
        <w:pStyle w:val="ListParagraph"/>
        <w:numPr>
          <w:ilvl w:val="0"/>
          <w:numId w:val="9"/>
        </w:numPr>
        <w:spacing w:before="120" w:after="120" w:line="360" w:lineRule="exact"/>
        <w:ind w:left="0" w:firstLine="567"/>
        <w:jc w:val="both"/>
        <w:rPr>
          <w:bCs/>
          <w:sz w:val="26"/>
          <w:szCs w:val="26"/>
        </w:rPr>
      </w:pPr>
      <w:r w:rsidRPr="0035635A">
        <w:rPr>
          <w:bCs/>
          <w:sz w:val="26"/>
          <w:szCs w:val="26"/>
        </w:rPr>
        <w:t>Mã chứng khoán: BXH;</w:t>
      </w:r>
    </w:p>
    <w:p w:rsidR="0022276B" w:rsidRPr="0035635A" w:rsidRDefault="0022276B" w:rsidP="0035635A">
      <w:pPr>
        <w:pStyle w:val="ListParagraph"/>
        <w:numPr>
          <w:ilvl w:val="0"/>
          <w:numId w:val="9"/>
        </w:numPr>
        <w:spacing w:before="120" w:after="120" w:line="360" w:lineRule="exact"/>
        <w:ind w:left="0" w:firstLine="567"/>
        <w:jc w:val="both"/>
        <w:rPr>
          <w:bCs/>
          <w:sz w:val="26"/>
          <w:szCs w:val="26"/>
        </w:rPr>
      </w:pPr>
      <w:r w:rsidRPr="0035635A">
        <w:rPr>
          <w:bCs/>
          <w:sz w:val="26"/>
          <w:szCs w:val="26"/>
        </w:rPr>
        <w:t>Loại chứng khoán: Cổ phiếu phổ thông;</w:t>
      </w:r>
    </w:p>
    <w:p w:rsidR="0022276B" w:rsidRPr="0035635A" w:rsidRDefault="0022276B" w:rsidP="0035635A">
      <w:pPr>
        <w:pStyle w:val="ListParagraph"/>
        <w:numPr>
          <w:ilvl w:val="0"/>
          <w:numId w:val="9"/>
        </w:numPr>
        <w:spacing w:before="120" w:after="120" w:line="360" w:lineRule="exact"/>
        <w:ind w:left="0" w:firstLine="567"/>
        <w:jc w:val="both"/>
        <w:rPr>
          <w:bCs/>
          <w:sz w:val="26"/>
          <w:szCs w:val="26"/>
        </w:rPr>
      </w:pPr>
      <w:r w:rsidRPr="0035635A">
        <w:rPr>
          <w:bCs/>
          <w:sz w:val="26"/>
          <w:szCs w:val="26"/>
        </w:rPr>
        <w:t>Mệnh giá: 10.000 đồng/cổ phiếu</w:t>
      </w:r>
    </w:p>
    <w:p w:rsidR="0022276B" w:rsidRDefault="0022276B" w:rsidP="0035635A">
      <w:pPr>
        <w:pStyle w:val="ListParagraph"/>
        <w:numPr>
          <w:ilvl w:val="0"/>
          <w:numId w:val="9"/>
        </w:numPr>
        <w:spacing w:before="120" w:after="120" w:line="360" w:lineRule="exact"/>
        <w:ind w:left="0" w:firstLine="567"/>
        <w:jc w:val="both"/>
        <w:rPr>
          <w:bCs/>
          <w:sz w:val="26"/>
          <w:szCs w:val="26"/>
        </w:rPr>
      </w:pPr>
      <w:r w:rsidRPr="0035635A">
        <w:rPr>
          <w:bCs/>
          <w:sz w:val="26"/>
          <w:szCs w:val="26"/>
        </w:rPr>
        <w:t>Tỉ lệ thanh toán: 10%/cổ phiếu (= 1.000 đồng/CP).</w:t>
      </w:r>
    </w:p>
    <w:p w:rsidR="00B35D4E" w:rsidRPr="0035635A" w:rsidRDefault="00B35D4E" w:rsidP="0035635A">
      <w:pPr>
        <w:pStyle w:val="ListParagraph"/>
        <w:numPr>
          <w:ilvl w:val="0"/>
          <w:numId w:val="9"/>
        </w:numPr>
        <w:spacing w:before="120" w:after="120" w:line="360" w:lineRule="exact"/>
        <w:ind w:left="0" w:firstLine="567"/>
        <w:jc w:val="both"/>
        <w:rPr>
          <w:bCs/>
          <w:sz w:val="26"/>
          <w:szCs w:val="26"/>
        </w:rPr>
      </w:pPr>
      <w:r>
        <w:rPr>
          <w:bCs/>
          <w:sz w:val="26"/>
          <w:szCs w:val="26"/>
        </w:rPr>
        <w:t>Phương thức chi trả: Tiền mặt</w:t>
      </w:r>
    </w:p>
    <w:p w:rsidR="0022276B" w:rsidRPr="0035635A" w:rsidRDefault="0022276B" w:rsidP="0035635A">
      <w:pPr>
        <w:pStyle w:val="ListParagraph"/>
        <w:numPr>
          <w:ilvl w:val="0"/>
          <w:numId w:val="10"/>
        </w:numPr>
        <w:spacing w:before="120" w:after="120" w:line="360" w:lineRule="exact"/>
        <w:jc w:val="both"/>
        <w:rPr>
          <w:bCs/>
          <w:sz w:val="26"/>
          <w:szCs w:val="26"/>
        </w:rPr>
      </w:pPr>
      <w:r w:rsidRPr="0035635A">
        <w:rPr>
          <w:bCs/>
          <w:sz w:val="26"/>
          <w:szCs w:val="26"/>
        </w:rPr>
        <w:t xml:space="preserve">Nội dung thực hiện: </w:t>
      </w:r>
      <w:r w:rsidR="008634EA" w:rsidRPr="0035635A">
        <w:rPr>
          <w:bCs/>
          <w:sz w:val="26"/>
          <w:szCs w:val="26"/>
        </w:rPr>
        <w:t>xin ý kiến cổ đông bằng văn bản theo danh sách do Trung tâm lưu ký chứng khoán Việt Nam lập</w:t>
      </w:r>
      <w:r w:rsidR="004B20E2">
        <w:rPr>
          <w:bCs/>
          <w:sz w:val="26"/>
          <w:szCs w:val="26"/>
        </w:rPr>
        <w:t xml:space="preserve"> ngày 27</w:t>
      </w:r>
      <w:r w:rsidR="008634EA" w:rsidRPr="0035635A">
        <w:rPr>
          <w:bCs/>
          <w:sz w:val="26"/>
          <w:szCs w:val="26"/>
        </w:rPr>
        <w:t xml:space="preserve"> tháng 9 năm 2017. </w:t>
      </w:r>
    </w:p>
    <w:p w:rsidR="008634EA" w:rsidRPr="0035635A" w:rsidRDefault="008634EA" w:rsidP="0035635A">
      <w:pPr>
        <w:pStyle w:val="ListParagraph"/>
        <w:numPr>
          <w:ilvl w:val="0"/>
          <w:numId w:val="10"/>
        </w:numPr>
        <w:spacing w:before="120" w:after="120" w:line="360" w:lineRule="exact"/>
        <w:jc w:val="both"/>
        <w:rPr>
          <w:bCs/>
          <w:sz w:val="26"/>
          <w:szCs w:val="26"/>
        </w:rPr>
      </w:pPr>
      <w:r w:rsidRPr="0035635A">
        <w:rPr>
          <w:bCs/>
          <w:sz w:val="26"/>
          <w:szCs w:val="26"/>
        </w:rPr>
        <w:t>Thời gian thực hiện: trong tháng 10 năm 2017</w:t>
      </w:r>
    </w:p>
    <w:p w:rsidR="0022276B" w:rsidRPr="0035635A" w:rsidRDefault="0022276B" w:rsidP="0035635A">
      <w:pPr>
        <w:pStyle w:val="ListParagraph"/>
        <w:numPr>
          <w:ilvl w:val="0"/>
          <w:numId w:val="9"/>
        </w:numPr>
        <w:spacing w:before="120" w:after="120" w:line="360" w:lineRule="exact"/>
        <w:ind w:left="0" w:firstLine="567"/>
        <w:jc w:val="both"/>
        <w:rPr>
          <w:bCs/>
          <w:sz w:val="26"/>
          <w:szCs w:val="26"/>
        </w:rPr>
      </w:pPr>
      <w:r w:rsidRPr="0035635A">
        <w:rPr>
          <w:bCs/>
          <w:sz w:val="26"/>
          <w:szCs w:val="26"/>
        </w:rPr>
        <w:t xml:space="preserve">Thời gian gửi thư </w:t>
      </w:r>
      <w:r w:rsidR="00F537BE">
        <w:rPr>
          <w:bCs/>
          <w:sz w:val="26"/>
          <w:szCs w:val="26"/>
        </w:rPr>
        <w:t>từ</w:t>
      </w:r>
      <w:r w:rsidRPr="0035635A">
        <w:rPr>
          <w:bCs/>
          <w:sz w:val="26"/>
          <w:szCs w:val="26"/>
        </w:rPr>
        <w:t xml:space="preserve">: </w:t>
      </w:r>
      <w:r w:rsidR="0021022E" w:rsidRPr="0035635A">
        <w:rPr>
          <w:bCs/>
          <w:sz w:val="26"/>
          <w:szCs w:val="26"/>
        </w:rPr>
        <w:tab/>
      </w:r>
      <w:r w:rsidR="0021022E" w:rsidRPr="0035635A">
        <w:rPr>
          <w:bCs/>
          <w:sz w:val="26"/>
          <w:szCs w:val="26"/>
        </w:rPr>
        <w:tab/>
      </w:r>
      <w:r w:rsidR="0035635A">
        <w:rPr>
          <w:bCs/>
          <w:sz w:val="26"/>
          <w:szCs w:val="26"/>
        </w:rPr>
        <w:tab/>
      </w:r>
      <w:r w:rsidR="0021022E" w:rsidRPr="0035635A">
        <w:rPr>
          <w:bCs/>
          <w:sz w:val="26"/>
          <w:szCs w:val="26"/>
        </w:rPr>
        <w:t>05/10/2017</w:t>
      </w:r>
    </w:p>
    <w:p w:rsidR="0022276B" w:rsidRPr="0035635A" w:rsidRDefault="0022276B" w:rsidP="0035635A">
      <w:pPr>
        <w:pStyle w:val="ListParagraph"/>
        <w:numPr>
          <w:ilvl w:val="0"/>
          <w:numId w:val="9"/>
        </w:numPr>
        <w:spacing w:before="120" w:after="120" w:line="360" w:lineRule="exact"/>
        <w:ind w:left="0" w:firstLine="567"/>
        <w:jc w:val="both"/>
        <w:rPr>
          <w:bCs/>
          <w:sz w:val="26"/>
          <w:szCs w:val="26"/>
        </w:rPr>
      </w:pPr>
      <w:r w:rsidRPr="0035635A">
        <w:rPr>
          <w:bCs/>
          <w:sz w:val="26"/>
          <w:szCs w:val="26"/>
        </w:rPr>
        <w:t xml:space="preserve">Thời gian nhận ý </w:t>
      </w:r>
      <w:r w:rsidR="00F537BE">
        <w:rPr>
          <w:bCs/>
          <w:sz w:val="26"/>
          <w:szCs w:val="26"/>
        </w:rPr>
        <w:t>đến</w:t>
      </w:r>
      <w:r w:rsidRPr="0035635A">
        <w:rPr>
          <w:bCs/>
          <w:sz w:val="26"/>
          <w:szCs w:val="26"/>
        </w:rPr>
        <w:t>:</w:t>
      </w:r>
      <w:r w:rsidR="0021022E" w:rsidRPr="0035635A">
        <w:rPr>
          <w:bCs/>
          <w:sz w:val="26"/>
          <w:szCs w:val="26"/>
        </w:rPr>
        <w:tab/>
      </w:r>
      <w:r w:rsidR="00F537BE">
        <w:rPr>
          <w:bCs/>
          <w:sz w:val="26"/>
          <w:szCs w:val="26"/>
        </w:rPr>
        <w:tab/>
      </w:r>
      <w:r w:rsidR="0035635A">
        <w:rPr>
          <w:bCs/>
          <w:sz w:val="26"/>
          <w:szCs w:val="26"/>
        </w:rPr>
        <w:tab/>
      </w:r>
      <w:r w:rsidR="0021022E" w:rsidRPr="0035635A">
        <w:rPr>
          <w:bCs/>
          <w:sz w:val="26"/>
          <w:szCs w:val="26"/>
        </w:rPr>
        <w:t>25/10/2017</w:t>
      </w:r>
    </w:p>
    <w:p w:rsidR="0022276B" w:rsidRPr="0035635A" w:rsidRDefault="004B20E2" w:rsidP="0035635A">
      <w:pPr>
        <w:pStyle w:val="ListParagraph"/>
        <w:numPr>
          <w:ilvl w:val="0"/>
          <w:numId w:val="9"/>
        </w:numPr>
        <w:spacing w:before="120" w:after="120" w:line="360" w:lineRule="exact"/>
        <w:ind w:left="0" w:firstLine="567"/>
        <w:jc w:val="both"/>
        <w:rPr>
          <w:bCs/>
          <w:sz w:val="26"/>
          <w:szCs w:val="26"/>
        </w:rPr>
      </w:pPr>
      <w:r>
        <w:rPr>
          <w:bCs/>
          <w:sz w:val="26"/>
          <w:szCs w:val="26"/>
        </w:rPr>
        <w:t>Thời gian tổng hợp ý kiến</w:t>
      </w:r>
      <w:r w:rsidR="0022276B" w:rsidRPr="0035635A">
        <w:rPr>
          <w:bCs/>
          <w:sz w:val="26"/>
          <w:szCs w:val="26"/>
        </w:rPr>
        <w:t>:</w:t>
      </w:r>
      <w:r>
        <w:rPr>
          <w:bCs/>
          <w:sz w:val="26"/>
          <w:szCs w:val="26"/>
        </w:rPr>
        <w:tab/>
      </w:r>
      <w:r>
        <w:rPr>
          <w:bCs/>
          <w:sz w:val="26"/>
          <w:szCs w:val="26"/>
        </w:rPr>
        <w:tab/>
      </w:r>
      <w:r w:rsidR="0021022E" w:rsidRPr="0035635A">
        <w:rPr>
          <w:bCs/>
          <w:sz w:val="26"/>
          <w:szCs w:val="26"/>
        </w:rPr>
        <w:tab/>
        <w:t>27/10/2017</w:t>
      </w:r>
    </w:p>
    <w:p w:rsidR="00C819C1" w:rsidRPr="00C819C1" w:rsidRDefault="003125E6" w:rsidP="003125E6">
      <w:pPr>
        <w:pStyle w:val="ListParagraph"/>
        <w:spacing w:before="120" w:after="120" w:line="360" w:lineRule="exact"/>
        <w:ind w:left="567"/>
        <w:jc w:val="both"/>
        <w:rPr>
          <w:bCs/>
          <w:sz w:val="26"/>
          <w:szCs w:val="26"/>
        </w:rPr>
      </w:pPr>
      <w:r>
        <w:rPr>
          <w:bCs/>
          <w:sz w:val="26"/>
          <w:szCs w:val="26"/>
        </w:rPr>
        <w:lastRenderedPageBreak/>
        <w:t xml:space="preserve">4. </w:t>
      </w:r>
      <w:r w:rsidR="00C819C1" w:rsidRPr="00C819C1">
        <w:rPr>
          <w:bCs/>
          <w:sz w:val="26"/>
          <w:szCs w:val="26"/>
        </w:rPr>
        <w:t>Chủ tịch HĐQT Công ty thực hiện lấy ý kiến cổ đông bằng văn bản bao gồm những nội dung sau:</w:t>
      </w:r>
    </w:p>
    <w:p w:rsidR="00C819C1" w:rsidRPr="00C819C1" w:rsidRDefault="00C819C1" w:rsidP="003125E6">
      <w:pPr>
        <w:pStyle w:val="ListParagraph"/>
        <w:spacing w:before="120" w:after="120" w:line="360" w:lineRule="exact"/>
        <w:ind w:left="0" w:firstLine="567"/>
        <w:jc w:val="both"/>
        <w:rPr>
          <w:bCs/>
          <w:sz w:val="26"/>
          <w:szCs w:val="26"/>
        </w:rPr>
      </w:pPr>
      <w:r w:rsidRPr="00C819C1">
        <w:rPr>
          <w:bCs/>
          <w:sz w:val="26"/>
          <w:szCs w:val="26"/>
        </w:rPr>
        <w:t>- Thực hiện ký các tờ trình, văn bản có liên quan và tổ chức thực hiện lấy ý kiến cổ đông bằng văn bản theo đúng quy định Pháp luật và Cơ quan quản lý;</w:t>
      </w:r>
    </w:p>
    <w:p w:rsidR="00C819C1" w:rsidRPr="00C819C1" w:rsidRDefault="00C819C1" w:rsidP="003125E6">
      <w:pPr>
        <w:pStyle w:val="ListParagraph"/>
        <w:spacing w:before="120" w:after="120" w:line="360" w:lineRule="exact"/>
        <w:ind w:left="0" w:firstLine="567"/>
        <w:jc w:val="both"/>
        <w:rPr>
          <w:bCs/>
          <w:sz w:val="26"/>
          <w:szCs w:val="26"/>
        </w:rPr>
      </w:pPr>
      <w:r w:rsidRPr="00C819C1">
        <w:rPr>
          <w:bCs/>
          <w:sz w:val="26"/>
          <w:szCs w:val="26"/>
        </w:rPr>
        <w:t>- Chuẩn bị Phiếu lấy ý kiến cổ đông, Dự thảo Nghị quyết ĐHĐCĐ thông qua dưới hình thức biểu quyết bằng văn bản, Biên bản kiểm phiếu và công bố thông tin theo quy định của Phá</w:t>
      </w:r>
      <w:r w:rsidR="004B20E2">
        <w:rPr>
          <w:bCs/>
          <w:sz w:val="26"/>
          <w:szCs w:val="26"/>
        </w:rPr>
        <w:t>p</w:t>
      </w:r>
      <w:r w:rsidRPr="00C819C1">
        <w:rPr>
          <w:bCs/>
          <w:sz w:val="26"/>
          <w:szCs w:val="26"/>
        </w:rPr>
        <w:t xml:space="preserve"> luật và Điều lệ Công ty;</w:t>
      </w:r>
    </w:p>
    <w:p w:rsidR="00C819C1" w:rsidRPr="00C819C1" w:rsidRDefault="00C819C1" w:rsidP="003125E6">
      <w:pPr>
        <w:pStyle w:val="ListParagraph"/>
        <w:spacing w:before="120" w:after="120" w:line="360" w:lineRule="exact"/>
        <w:ind w:left="0" w:firstLine="567"/>
        <w:jc w:val="both"/>
        <w:rPr>
          <w:bCs/>
          <w:sz w:val="26"/>
          <w:szCs w:val="26"/>
        </w:rPr>
      </w:pPr>
      <w:r w:rsidRPr="00C819C1">
        <w:rPr>
          <w:bCs/>
          <w:sz w:val="26"/>
          <w:szCs w:val="26"/>
        </w:rPr>
        <w:t>- Các công việc khác liên quan đến việc lấy ý kiến cổ đông bằng văn bản phù hợp với thẩm quyền của Hội đồng quản trị và quy định pháp luật hiện hành.</w:t>
      </w:r>
    </w:p>
    <w:p w:rsidR="00C819C1" w:rsidRPr="00C819C1" w:rsidRDefault="00C819C1" w:rsidP="003125E6">
      <w:pPr>
        <w:pStyle w:val="ListParagraph"/>
        <w:spacing w:before="120" w:after="120" w:line="360" w:lineRule="exact"/>
        <w:ind w:left="0" w:firstLine="567"/>
        <w:jc w:val="both"/>
        <w:rPr>
          <w:bCs/>
          <w:sz w:val="26"/>
          <w:szCs w:val="26"/>
        </w:rPr>
      </w:pPr>
      <w:r w:rsidRPr="00C819C1">
        <w:rPr>
          <w:bCs/>
          <w:sz w:val="26"/>
          <w:szCs w:val="26"/>
        </w:rPr>
        <w:t>- Chủ động điều chỉnh thời gian chốt danh sách cổ đông, thời gian lấy ý kiến của cổ đông bằng văn bản theo tình hình thực tế hoặc yêu cầu của cơ quan có thẩm quyền.</w:t>
      </w:r>
    </w:p>
    <w:p w:rsidR="00871F8F" w:rsidRDefault="00871F8F" w:rsidP="003125E6">
      <w:pPr>
        <w:spacing w:before="120" w:after="120" w:line="360" w:lineRule="exact"/>
        <w:ind w:firstLine="567"/>
        <w:jc w:val="both"/>
        <w:rPr>
          <w:sz w:val="26"/>
          <w:szCs w:val="26"/>
        </w:rPr>
      </w:pPr>
      <w:r>
        <w:rPr>
          <w:sz w:val="26"/>
          <w:szCs w:val="26"/>
        </w:rPr>
        <w:t>Kính trình Đại hội đồng cổ đông xem xét và phê duyệt.</w:t>
      </w:r>
    </w:p>
    <w:p w:rsidR="00BB3F82" w:rsidRDefault="003541D9" w:rsidP="003125E6">
      <w:pPr>
        <w:spacing w:before="120" w:after="120" w:line="360" w:lineRule="exact"/>
        <w:ind w:firstLine="567"/>
        <w:jc w:val="both"/>
        <w:rPr>
          <w:sz w:val="26"/>
          <w:szCs w:val="26"/>
        </w:rPr>
      </w:pPr>
      <w:r>
        <w:rPr>
          <w:sz w:val="26"/>
          <w:szCs w:val="26"/>
        </w:rPr>
        <w:t>Trân trọng cảm ơn.</w:t>
      </w:r>
    </w:p>
    <w:tbl>
      <w:tblPr>
        <w:tblW w:w="0" w:type="auto"/>
        <w:tblBorders>
          <w:insideH w:val="single" w:sz="4" w:space="0" w:color="auto"/>
        </w:tblBorders>
        <w:tblLook w:val="01E0"/>
      </w:tblPr>
      <w:tblGrid>
        <w:gridCol w:w="3708"/>
        <w:gridCol w:w="6120"/>
      </w:tblGrid>
      <w:tr w:rsidR="007B6161" w:rsidRPr="007B6161" w:rsidTr="007B6161">
        <w:tc>
          <w:tcPr>
            <w:tcW w:w="3708" w:type="dxa"/>
          </w:tcPr>
          <w:p w:rsidR="003125E6" w:rsidRDefault="003125E6" w:rsidP="003125E6">
            <w:pPr>
              <w:tabs>
                <w:tab w:val="left" w:pos="2320"/>
              </w:tabs>
              <w:spacing w:before="60" w:after="60"/>
              <w:ind w:firstLine="630"/>
              <w:rPr>
                <w:b/>
                <w:i/>
                <w:sz w:val="26"/>
                <w:szCs w:val="26"/>
              </w:rPr>
            </w:pPr>
          </w:p>
          <w:p w:rsidR="003125E6" w:rsidRDefault="003125E6" w:rsidP="003125E6">
            <w:pPr>
              <w:tabs>
                <w:tab w:val="left" w:pos="2320"/>
              </w:tabs>
              <w:spacing w:before="60" w:after="60"/>
              <w:ind w:firstLine="630"/>
              <w:rPr>
                <w:b/>
                <w:i/>
                <w:sz w:val="26"/>
                <w:szCs w:val="26"/>
              </w:rPr>
            </w:pPr>
          </w:p>
          <w:p w:rsidR="007B6161" w:rsidRPr="003125E6" w:rsidRDefault="007B6161" w:rsidP="003125E6">
            <w:pPr>
              <w:tabs>
                <w:tab w:val="left" w:pos="2320"/>
              </w:tabs>
              <w:spacing w:before="60" w:after="60"/>
              <w:ind w:firstLine="630"/>
              <w:rPr>
                <w:b/>
                <w:i/>
                <w:sz w:val="26"/>
                <w:szCs w:val="26"/>
              </w:rPr>
            </w:pPr>
            <w:r w:rsidRPr="003125E6">
              <w:rPr>
                <w:b/>
                <w:i/>
                <w:sz w:val="26"/>
                <w:szCs w:val="26"/>
              </w:rPr>
              <w:t>Nơi nhận</w:t>
            </w:r>
          </w:p>
          <w:p w:rsidR="007B6161" w:rsidRPr="003125E6" w:rsidRDefault="003125E6" w:rsidP="003125E6">
            <w:pPr>
              <w:spacing w:before="60" w:after="60"/>
              <w:ind w:left="810"/>
            </w:pPr>
            <w:r>
              <w:t xml:space="preserve">- </w:t>
            </w:r>
            <w:r w:rsidR="007B6161" w:rsidRPr="003125E6">
              <w:t>Như kính gửi;</w:t>
            </w:r>
          </w:p>
          <w:p w:rsidR="00BB44B1" w:rsidRPr="003125E6" w:rsidRDefault="003125E6" w:rsidP="003125E6">
            <w:pPr>
              <w:spacing w:before="60" w:after="60"/>
              <w:ind w:left="810"/>
            </w:pPr>
            <w:r>
              <w:t xml:space="preserve">- </w:t>
            </w:r>
            <w:r w:rsidR="007B6161" w:rsidRPr="003125E6">
              <w:t>Lưu</w:t>
            </w:r>
            <w:r w:rsidRPr="003125E6">
              <w:t>: VT, HĐQT.</w:t>
            </w:r>
          </w:p>
          <w:p w:rsidR="00BB44B1" w:rsidRPr="007B6161" w:rsidRDefault="00BB44B1" w:rsidP="007B6161">
            <w:pPr>
              <w:tabs>
                <w:tab w:val="left" w:pos="2320"/>
              </w:tabs>
              <w:spacing w:before="60" w:after="60"/>
              <w:rPr>
                <w:sz w:val="26"/>
                <w:szCs w:val="26"/>
              </w:rPr>
            </w:pPr>
          </w:p>
          <w:p w:rsidR="00BB44B1" w:rsidRPr="007B6161" w:rsidRDefault="00BB44B1" w:rsidP="007B6161">
            <w:pPr>
              <w:tabs>
                <w:tab w:val="left" w:pos="2320"/>
              </w:tabs>
              <w:spacing w:before="60" w:after="60"/>
              <w:rPr>
                <w:sz w:val="26"/>
                <w:szCs w:val="26"/>
              </w:rPr>
            </w:pPr>
          </w:p>
        </w:tc>
        <w:tc>
          <w:tcPr>
            <w:tcW w:w="6120" w:type="dxa"/>
          </w:tcPr>
          <w:p w:rsidR="00C31651" w:rsidRPr="007B6161" w:rsidRDefault="007B6161" w:rsidP="007B6161">
            <w:pPr>
              <w:tabs>
                <w:tab w:val="left" w:pos="2320"/>
              </w:tabs>
              <w:spacing w:before="60" w:after="60"/>
              <w:ind w:firstLine="720"/>
              <w:jc w:val="center"/>
              <w:rPr>
                <w:b/>
                <w:sz w:val="26"/>
                <w:szCs w:val="26"/>
              </w:rPr>
            </w:pPr>
            <w:r w:rsidRPr="007B6161">
              <w:rPr>
                <w:b/>
                <w:sz w:val="26"/>
                <w:szCs w:val="26"/>
              </w:rPr>
              <w:t>TM. HỘI ĐỒNG QUẢN TRỊ</w:t>
            </w:r>
          </w:p>
          <w:p w:rsidR="007B6161" w:rsidRPr="007B6161" w:rsidRDefault="007B6161" w:rsidP="007B6161">
            <w:pPr>
              <w:tabs>
                <w:tab w:val="left" w:pos="2320"/>
              </w:tabs>
              <w:spacing w:before="60" w:after="60"/>
              <w:ind w:firstLine="720"/>
              <w:jc w:val="center"/>
              <w:rPr>
                <w:b/>
                <w:sz w:val="26"/>
                <w:szCs w:val="26"/>
              </w:rPr>
            </w:pPr>
            <w:r w:rsidRPr="007B6161">
              <w:rPr>
                <w:b/>
                <w:sz w:val="26"/>
                <w:szCs w:val="26"/>
              </w:rPr>
              <w:t>CHỦ TỊCH</w:t>
            </w:r>
          </w:p>
          <w:p w:rsidR="009F741A" w:rsidRPr="007B6161" w:rsidRDefault="009F741A" w:rsidP="007B6161">
            <w:pPr>
              <w:tabs>
                <w:tab w:val="left" w:pos="2320"/>
              </w:tabs>
              <w:spacing w:before="60" w:after="60"/>
              <w:ind w:firstLine="720"/>
              <w:jc w:val="center"/>
              <w:rPr>
                <w:b/>
                <w:sz w:val="26"/>
                <w:szCs w:val="26"/>
              </w:rPr>
            </w:pPr>
          </w:p>
          <w:p w:rsidR="00065341" w:rsidRDefault="00065341" w:rsidP="007B6161">
            <w:pPr>
              <w:tabs>
                <w:tab w:val="left" w:pos="2320"/>
              </w:tabs>
              <w:spacing w:before="60" w:after="60"/>
              <w:ind w:firstLine="720"/>
              <w:jc w:val="center"/>
              <w:rPr>
                <w:b/>
                <w:sz w:val="26"/>
                <w:szCs w:val="26"/>
              </w:rPr>
            </w:pPr>
          </w:p>
          <w:p w:rsidR="007B6161" w:rsidRPr="007B6161" w:rsidRDefault="007B6161" w:rsidP="007B6161">
            <w:pPr>
              <w:tabs>
                <w:tab w:val="left" w:pos="2320"/>
              </w:tabs>
              <w:spacing w:before="60" w:after="60"/>
              <w:ind w:firstLine="720"/>
              <w:jc w:val="center"/>
              <w:rPr>
                <w:b/>
                <w:sz w:val="26"/>
                <w:szCs w:val="26"/>
              </w:rPr>
            </w:pPr>
          </w:p>
          <w:p w:rsidR="00065341" w:rsidRPr="007B6161" w:rsidRDefault="00065341" w:rsidP="007B6161">
            <w:pPr>
              <w:tabs>
                <w:tab w:val="left" w:pos="2320"/>
              </w:tabs>
              <w:spacing w:before="60" w:after="60"/>
              <w:ind w:firstLine="720"/>
              <w:jc w:val="center"/>
              <w:rPr>
                <w:b/>
                <w:sz w:val="26"/>
                <w:szCs w:val="26"/>
              </w:rPr>
            </w:pPr>
          </w:p>
          <w:p w:rsidR="00C31651" w:rsidRPr="007B6161" w:rsidRDefault="00BB44B1" w:rsidP="007B6161">
            <w:pPr>
              <w:tabs>
                <w:tab w:val="left" w:pos="2320"/>
              </w:tabs>
              <w:spacing w:before="60" w:after="60"/>
              <w:ind w:firstLine="720"/>
              <w:jc w:val="center"/>
              <w:rPr>
                <w:b/>
                <w:sz w:val="26"/>
                <w:szCs w:val="26"/>
              </w:rPr>
            </w:pPr>
            <w:r w:rsidRPr="007B6161">
              <w:rPr>
                <w:b/>
                <w:sz w:val="26"/>
                <w:szCs w:val="26"/>
              </w:rPr>
              <w:t xml:space="preserve">  Mai Hồng Hải</w:t>
            </w:r>
          </w:p>
        </w:tc>
      </w:tr>
    </w:tbl>
    <w:p w:rsidR="0060685E" w:rsidRPr="009F741A" w:rsidRDefault="0060685E" w:rsidP="00933E5F">
      <w:pPr>
        <w:tabs>
          <w:tab w:val="left" w:pos="2320"/>
        </w:tabs>
        <w:spacing w:before="360" w:after="120" w:line="340" w:lineRule="exact"/>
        <w:jc w:val="both"/>
      </w:pPr>
    </w:p>
    <w:sectPr w:rsidR="0060685E" w:rsidRPr="009F741A" w:rsidSect="0035635A">
      <w:pgSz w:w="12240" w:h="15840"/>
      <w:pgMar w:top="709" w:right="108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E88"/>
    <w:multiLevelType w:val="hybridMultilevel"/>
    <w:tmpl w:val="73E821A8"/>
    <w:lvl w:ilvl="0" w:tplc="2926ED6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196DB1"/>
    <w:multiLevelType w:val="hybridMultilevel"/>
    <w:tmpl w:val="2416D1E0"/>
    <w:lvl w:ilvl="0" w:tplc="57C8F6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F1496"/>
    <w:multiLevelType w:val="hybridMultilevel"/>
    <w:tmpl w:val="B8F402A2"/>
    <w:lvl w:ilvl="0" w:tplc="79F08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C28CD"/>
    <w:multiLevelType w:val="hybridMultilevel"/>
    <w:tmpl w:val="FDF41A10"/>
    <w:lvl w:ilvl="0" w:tplc="D96ED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71055"/>
    <w:multiLevelType w:val="hybridMultilevel"/>
    <w:tmpl w:val="A00EDE38"/>
    <w:lvl w:ilvl="0" w:tplc="947A8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8248D"/>
    <w:multiLevelType w:val="hybridMultilevel"/>
    <w:tmpl w:val="3DCE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76CD9"/>
    <w:multiLevelType w:val="hybridMultilevel"/>
    <w:tmpl w:val="16F05A78"/>
    <w:lvl w:ilvl="0" w:tplc="7D72F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82AD8"/>
    <w:multiLevelType w:val="hybridMultilevel"/>
    <w:tmpl w:val="6B3A2ABC"/>
    <w:lvl w:ilvl="0" w:tplc="DB0875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A2335B"/>
    <w:multiLevelType w:val="hybridMultilevel"/>
    <w:tmpl w:val="AC42EBCE"/>
    <w:lvl w:ilvl="0" w:tplc="947A82D4">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67D81082"/>
    <w:multiLevelType w:val="hybridMultilevel"/>
    <w:tmpl w:val="512A1B68"/>
    <w:lvl w:ilvl="0" w:tplc="FD46F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7610D32"/>
    <w:multiLevelType w:val="hybridMultilevel"/>
    <w:tmpl w:val="ADFE7C4E"/>
    <w:lvl w:ilvl="0" w:tplc="4D508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665E0"/>
    <w:multiLevelType w:val="hybridMultilevel"/>
    <w:tmpl w:val="43BC00A6"/>
    <w:lvl w:ilvl="0" w:tplc="71B0DC3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0"/>
  </w:num>
  <w:num w:numId="3">
    <w:abstractNumId w:val="2"/>
  </w:num>
  <w:num w:numId="4">
    <w:abstractNumId w:val="3"/>
  </w:num>
  <w:num w:numId="5">
    <w:abstractNumId w:val="10"/>
  </w:num>
  <w:num w:numId="6">
    <w:abstractNumId w:val="7"/>
  </w:num>
  <w:num w:numId="7">
    <w:abstractNumId w:val="1"/>
  </w:num>
  <w:num w:numId="8">
    <w:abstractNumId w:val="5"/>
  </w:num>
  <w:num w:numId="9">
    <w:abstractNumId w:val="6"/>
  </w:num>
  <w:num w:numId="10">
    <w:abstractNumId w:val="9"/>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stylePaneFormatFilter w:val="3F01"/>
  <w:defaultTabStop w:val="720"/>
  <w:characterSpacingControl w:val="doNotCompress"/>
  <w:compat/>
  <w:rsids>
    <w:rsidRoot w:val="00F558D9"/>
    <w:rsid w:val="00031C81"/>
    <w:rsid w:val="00065341"/>
    <w:rsid w:val="000A472F"/>
    <w:rsid w:val="000A5AC9"/>
    <w:rsid w:val="000B4146"/>
    <w:rsid w:val="00110553"/>
    <w:rsid w:val="001332DE"/>
    <w:rsid w:val="00170C1B"/>
    <w:rsid w:val="001C1693"/>
    <w:rsid w:val="001F1704"/>
    <w:rsid w:val="0021022E"/>
    <w:rsid w:val="0022276B"/>
    <w:rsid w:val="0025148C"/>
    <w:rsid w:val="00282BA1"/>
    <w:rsid w:val="002B04B3"/>
    <w:rsid w:val="002B70DD"/>
    <w:rsid w:val="003125E6"/>
    <w:rsid w:val="003541D9"/>
    <w:rsid w:val="0035635A"/>
    <w:rsid w:val="003B0310"/>
    <w:rsid w:val="003E47AB"/>
    <w:rsid w:val="00432D4D"/>
    <w:rsid w:val="004449F3"/>
    <w:rsid w:val="00477376"/>
    <w:rsid w:val="004817B1"/>
    <w:rsid w:val="004A340F"/>
    <w:rsid w:val="004B18EB"/>
    <w:rsid w:val="004B20E2"/>
    <w:rsid w:val="005441D5"/>
    <w:rsid w:val="00566060"/>
    <w:rsid w:val="0060685E"/>
    <w:rsid w:val="006815EA"/>
    <w:rsid w:val="006D4763"/>
    <w:rsid w:val="006D56BB"/>
    <w:rsid w:val="00746139"/>
    <w:rsid w:val="007B6161"/>
    <w:rsid w:val="007F029B"/>
    <w:rsid w:val="00834DBF"/>
    <w:rsid w:val="00842072"/>
    <w:rsid w:val="008634EA"/>
    <w:rsid w:val="00871F8F"/>
    <w:rsid w:val="009065A1"/>
    <w:rsid w:val="00933E5F"/>
    <w:rsid w:val="00964639"/>
    <w:rsid w:val="009E024C"/>
    <w:rsid w:val="009F741A"/>
    <w:rsid w:val="00A10C61"/>
    <w:rsid w:val="00AA607C"/>
    <w:rsid w:val="00AD55E9"/>
    <w:rsid w:val="00B31B07"/>
    <w:rsid w:val="00B35D4E"/>
    <w:rsid w:val="00B37365"/>
    <w:rsid w:val="00BB3F82"/>
    <w:rsid w:val="00BB44B1"/>
    <w:rsid w:val="00C04A7C"/>
    <w:rsid w:val="00C115A7"/>
    <w:rsid w:val="00C31651"/>
    <w:rsid w:val="00C35192"/>
    <w:rsid w:val="00C819C1"/>
    <w:rsid w:val="00E13707"/>
    <w:rsid w:val="00E34F16"/>
    <w:rsid w:val="00EA0155"/>
    <w:rsid w:val="00EC4983"/>
    <w:rsid w:val="00F537BE"/>
    <w:rsid w:val="00F558D9"/>
    <w:rsid w:val="00F57709"/>
    <w:rsid w:val="00F837A7"/>
    <w:rsid w:val="00F84F77"/>
    <w:rsid w:val="00FC0642"/>
    <w:rsid w:val="00FC6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0DD"/>
    <w:rPr>
      <w:sz w:val="24"/>
      <w:szCs w:val="24"/>
    </w:rPr>
  </w:style>
  <w:style w:type="paragraph" w:styleId="Heading1">
    <w:name w:val="heading 1"/>
    <w:basedOn w:val="Normal"/>
    <w:next w:val="Normal"/>
    <w:qFormat/>
    <w:rsid w:val="002B04B3"/>
    <w:pPr>
      <w:keepNext/>
      <w:jc w:val="center"/>
      <w:outlineLvl w:val="0"/>
    </w:pPr>
    <w:rPr>
      <w:rFonts w:ascii=".VnAvantH" w:hAnsi=".VnAvantH" w:cs="Arial"/>
      <w:b/>
      <w:sz w:val="26"/>
    </w:rPr>
  </w:style>
  <w:style w:type="paragraph" w:styleId="Heading2">
    <w:name w:val="heading 2"/>
    <w:basedOn w:val="Normal"/>
    <w:next w:val="Normal"/>
    <w:qFormat/>
    <w:rsid w:val="002B04B3"/>
    <w:pPr>
      <w:keepNext/>
      <w:jc w:val="center"/>
      <w:outlineLvl w:val="1"/>
    </w:pPr>
    <w:rPr>
      <w:rFonts w:ascii=".VnTime" w:hAnsi=".VnTime" w:cs="Arial"/>
      <w:i/>
      <w:sz w:val="28"/>
    </w:rPr>
  </w:style>
  <w:style w:type="paragraph" w:styleId="Heading3">
    <w:name w:val="heading 3"/>
    <w:basedOn w:val="Normal"/>
    <w:next w:val="Normal"/>
    <w:qFormat/>
    <w:rsid w:val="002B04B3"/>
    <w:pPr>
      <w:keepNext/>
      <w:spacing w:before="120"/>
      <w:jc w:val="right"/>
      <w:outlineLvl w:val="2"/>
    </w:pPr>
    <w:rPr>
      <w:rFonts w:ascii=".VnTime" w:hAnsi=".VnTime" w:cs="Arial"/>
      <w:i/>
      <w:sz w:val="28"/>
    </w:rPr>
  </w:style>
  <w:style w:type="paragraph" w:styleId="Heading5">
    <w:name w:val="heading 5"/>
    <w:basedOn w:val="Normal"/>
    <w:next w:val="Normal"/>
    <w:link w:val="Heading5Char"/>
    <w:semiHidden/>
    <w:unhideWhenUsed/>
    <w:qFormat/>
    <w:rsid w:val="004B18E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558D9"/>
    <w:rPr>
      <w:b/>
      <w:bCs/>
    </w:rPr>
  </w:style>
  <w:style w:type="character" w:styleId="Emphasis">
    <w:name w:val="Emphasis"/>
    <w:basedOn w:val="DefaultParagraphFont"/>
    <w:qFormat/>
    <w:rsid w:val="00F558D9"/>
    <w:rPr>
      <w:i/>
      <w:iCs/>
    </w:rPr>
  </w:style>
  <w:style w:type="paragraph" w:styleId="BalloonText">
    <w:name w:val="Balloon Text"/>
    <w:basedOn w:val="Normal"/>
    <w:semiHidden/>
    <w:rsid w:val="004A340F"/>
    <w:rPr>
      <w:rFonts w:ascii="Tahoma" w:hAnsi="Tahoma" w:cs="Tahoma"/>
      <w:sz w:val="16"/>
      <w:szCs w:val="16"/>
    </w:rPr>
  </w:style>
  <w:style w:type="table" w:styleId="TableGrid">
    <w:name w:val="Table Grid"/>
    <w:basedOn w:val="TableNormal"/>
    <w:rsid w:val="00C31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031C81"/>
    <w:pPr>
      <w:spacing w:after="160" w:line="240" w:lineRule="exact"/>
    </w:pPr>
    <w:rPr>
      <w:rFonts w:ascii="Verdana" w:hAnsi="Verdana"/>
      <w:sz w:val="20"/>
      <w:szCs w:val="20"/>
    </w:rPr>
  </w:style>
  <w:style w:type="paragraph" w:styleId="ListParagraph">
    <w:name w:val="List Paragraph"/>
    <w:basedOn w:val="Normal"/>
    <w:uiPriority w:val="34"/>
    <w:qFormat/>
    <w:rsid w:val="00BB44B1"/>
    <w:pPr>
      <w:ind w:left="720"/>
      <w:contextualSpacing/>
    </w:pPr>
  </w:style>
  <w:style w:type="character" w:customStyle="1" w:styleId="Heading5Char">
    <w:name w:val="Heading 5 Char"/>
    <w:basedOn w:val="DefaultParagraphFont"/>
    <w:link w:val="Heading5"/>
    <w:semiHidden/>
    <w:rsid w:val="004B18EB"/>
    <w:rPr>
      <w:rFonts w:ascii="Calibri" w:eastAsia="Times New Roman" w:hAnsi="Calibri"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1007682679">
      <w:bodyDiv w:val="1"/>
      <w:marLeft w:val="0"/>
      <w:marRight w:val="0"/>
      <w:marTop w:val="0"/>
      <w:marBottom w:val="0"/>
      <w:divBdr>
        <w:top w:val="none" w:sz="0" w:space="0" w:color="auto"/>
        <w:left w:val="none" w:sz="0" w:space="0" w:color="auto"/>
        <w:bottom w:val="none" w:sz="0" w:space="0" w:color="auto"/>
        <w:right w:val="none" w:sz="0" w:space="0" w:color="auto"/>
      </w:divBdr>
      <w:divsChild>
        <w:div w:id="72972620">
          <w:marLeft w:val="0"/>
          <w:marRight w:val="0"/>
          <w:marTop w:val="0"/>
          <w:marBottom w:val="0"/>
          <w:divBdr>
            <w:top w:val="none" w:sz="0" w:space="0" w:color="auto"/>
            <w:left w:val="none" w:sz="0" w:space="0" w:color="auto"/>
            <w:bottom w:val="none" w:sz="0" w:space="0" w:color="auto"/>
            <w:right w:val="none" w:sz="0" w:space="0" w:color="auto"/>
          </w:divBdr>
        </w:div>
        <w:div w:id="117648675">
          <w:marLeft w:val="0"/>
          <w:marRight w:val="0"/>
          <w:marTop w:val="0"/>
          <w:marBottom w:val="0"/>
          <w:divBdr>
            <w:top w:val="none" w:sz="0" w:space="0" w:color="auto"/>
            <w:left w:val="none" w:sz="0" w:space="0" w:color="auto"/>
            <w:bottom w:val="none" w:sz="0" w:space="0" w:color="auto"/>
            <w:right w:val="none" w:sz="0" w:space="0" w:color="auto"/>
          </w:divBdr>
        </w:div>
        <w:div w:id="258418145">
          <w:marLeft w:val="0"/>
          <w:marRight w:val="0"/>
          <w:marTop w:val="0"/>
          <w:marBottom w:val="0"/>
          <w:divBdr>
            <w:top w:val="none" w:sz="0" w:space="0" w:color="auto"/>
            <w:left w:val="none" w:sz="0" w:space="0" w:color="auto"/>
            <w:bottom w:val="none" w:sz="0" w:space="0" w:color="auto"/>
            <w:right w:val="none" w:sz="0" w:space="0" w:color="auto"/>
          </w:divBdr>
        </w:div>
        <w:div w:id="426197729">
          <w:marLeft w:val="0"/>
          <w:marRight w:val="0"/>
          <w:marTop w:val="0"/>
          <w:marBottom w:val="0"/>
          <w:divBdr>
            <w:top w:val="none" w:sz="0" w:space="0" w:color="auto"/>
            <w:left w:val="none" w:sz="0" w:space="0" w:color="auto"/>
            <w:bottom w:val="none" w:sz="0" w:space="0" w:color="auto"/>
            <w:right w:val="none" w:sz="0" w:space="0" w:color="auto"/>
          </w:divBdr>
        </w:div>
        <w:div w:id="844711325">
          <w:marLeft w:val="0"/>
          <w:marRight w:val="0"/>
          <w:marTop w:val="0"/>
          <w:marBottom w:val="0"/>
          <w:divBdr>
            <w:top w:val="none" w:sz="0" w:space="0" w:color="auto"/>
            <w:left w:val="none" w:sz="0" w:space="0" w:color="auto"/>
            <w:bottom w:val="none" w:sz="0" w:space="0" w:color="auto"/>
            <w:right w:val="none" w:sz="0" w:space="0" w:color="auto"/>
          </w:divBdr>
        </w:div>
        <w:div w:id="942228735">
          <w:marLeft w:val="0"/>
          <w:marRight w:val="0"/>
          <w:marTop w:val="0"/>
          <w:marBottom w:val="0"/>
          <w:divBdr>
            <w:top w:val="none" w:sz="0" w:space="0" w:color="auto"/>
            <w:left w:val="none" w:sz="0" w:space="0" w:color="auto"/>
            <w:bottom w:val="none" w:sz="0" w:space="0" w:color="auto"/>
            <w:right w:val="none" w:sz="0" w:space="0" w:color="auto"/>
          </w:divBdr>
        </w:div>
        <w:div w:id="1199391097">
          <w:marLeft w:val="0"/>
          <w:marRight w:val="0"/>
          <w:marTop w:val="0"/>
          <w:marBottom w:val="0"/>
          <w:divBdr>
            <w:top w:val="none" w:sz="0" w:space="0" w:color="auto"/>
            <w:left w:val="none" w:sz="0" w:space="0" w:color="auto"/>
            <w:bottom w:val="none" w:sz="0" w:space="0" w:color="auto"/>
            <w:right w:val="none" w:sz="0" w:space="0" w:color="auto"/>
          </w:divBdr>
        </w:div>
        <w:div w:id="1244485261">
          <w:marLeft w:val="0"/>
          <w:marRight w:val="0"/>
          <w:marTop w:val="0"/>
          <w:marBottom w:val="0"/>
          <w:divBdr>
            <w:top w:val="none" w:sz="0" w:space="0" w:color="auto"/>
            <w:left w:val="none" w:sz="0" w:space="0" w:color="auto"/>
            <w:bottom w:val="none" w:sz="0" w:space="0" w:color="auto"/>
            <w:right w:val="none" w:sz="0" w:space="0" w:color="auto"/>
          </w:divBdr>
        </w:div>
        <w:div w:id="1652639634">
          <w:marLeft w:val="0"/>
          <w:marRight w:val="0"/>
          <w:marTop w:val="0"/>
          <w:marBottom w:val="0"/>
          <w:divBdr>
            <w:top w:val="none" w:sz="0" w:space="0" w:color="auto"/>
            <w:left w:val="none" w:sz="0" w:space="0" w:color="auto"/>
            <w:bottom w:val="none" w:sz="0" w:space="0" w:color="auto"/>
            <w:right w:val="none" w:sz="0" w:space="0" w:color="auto"/>
          </w:divBdr>
        </w:div>
        <w:div w:id="1702511111">
          <w:marLeft w:val="0"/>
          <w:marRight w:val="0"/>
          <w:marTop w:val="0"/>
          <w:marBottom w:val="0"/>
          <w:divBdr>
            <w:top w:val="none" w:sz="0" w:space="0" w:color="auto"/>
            <w:left w:val="none" w:sz="0" w:space="0" w:color="auto"/>
            <w:bottom w:val="none" w:sz="0" w:space="0" w:color="auto"/>
            <w:right w:val="none" w:sz="0" w:space="0" w:color="auto"/>
          </w:divBdr>
        </w:div>
        <w:div w:id="1758674187">
          <w:marLeft w:val="0"/>
          <w:marRight w:val="0"/>
          <w:marTop w:val="0"/>
          <w:marBottom w:val="0"/>
          <w:divBdr>
            <w:top w:val="none" w:sz="0" w:space="0" w:color="auto"/>
            <w:left w:val="none" w:sz="0" w:space="0" w:color="auto"/>
            <w:bottom w:val="none" w:sz="0" w:space="0" w:color="auto"/>
            <w:right w:val="none" w:sz="0" w:space="0" w:color="auto"/>
          </w:divBdr>
        </w:div>
        <w:div w:id="201006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Công văn xin ý kiến cổ đông bằng văn bản</vt:lpstr>
    </vt:vector>
  </TitlesOfParts>
  <Company>Microsoft Corporation</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văn xin ý kiến cổ đông bằng văn bản</dc:title>
  <dc:subject/>
  <dc:creator>Thanh An</dc:creator>
  <cp:keywords/>
  <cp:lastModifiedBy>vLuan24</cp:lastModifiedBy>
  <cp:revision>2</cp:revision>
  <cp:lastPrinted>2017-09-23T01:38:00Z</cp:lastPrinted>
  <dcterms:created xsi:type="dcterms:W3CDTF">2017-10-05T02:51:00Z</dcterms:created>
  <dcterms:modified xsi:type="dcterms:W3CDTF">2017-10-05T02:51:00Z</dcterms:modified>
</cp:coreProperties>
</file>